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91" w:rsidRDefault="00644D91" w:rsidP="00644D91">
      <w:pPr>
        <w:pStyle w:val="NormalWeb"/>
        <w:spacing w:before="0" w:beforeAutospacing="0" w:after="345" w:afterAutospacing="0" w:line="345" w:lineRule="atLeast"/>
        <w:jc w:val="center"/>
        <w:rPr>
          <w:rFonts w:ascii="Segoe UI" w:hAnsi="Segoe UI" w:cs="Segoe UI"/>
          <w:color w:val="1C4269"/>
          <w:sz w:val="26"/>
          <w:szCs w:val="26"/>
        </w:rPr>
      </w:pPr>
      <w:r>
        <w:rPr>
          <w:rStyle w:val="Emphasis"/>
          <w:rFonts w:ascii="Segoe UI" w:hAnsi="Segoe UI" w:cs="Segoe UI"/>
          <w:b/>
          <w:bCs/>
          <w:color w:val="1C4269"/>
          <w:sz w:val="26"/>
          <w:szCs w:val="26"/>
        </w:rPr>
        <w:t>Информационна среща за подготовка на проектни предложения по схема „Обмен на пе</w:t>
      </w:r>
      <w:bookmarkStart w:id="0" w:name="_GoBack"/>
      <w:bookmarkEnd w:id="0"/>
      <w:r>
        <w:rPr>
          <w:rStyle w:val="Emphasis"/>
          <w:rFonts w:ascii="Segoe UI" w:hAnsi="Segoe UI" w:cs="Segoe UI"/>
          <w:b/>
          <w:bCs/>
          <w:color w:val="1C4269"/>
          <w:sz w:val="26"/>
          <w:szCs w:val="26"/>
        </w:rPr>
        <w:t>рсонал, научноизследователска дейност и иновации" (RISE), дейности Мария Кюри,</w:t>
      </w:r>
    </w:p>
    <w:p w:rsidR="00644D91" w:rsidRDefault="00644D91" w:rsidP="00644D91">
      <w:pPr>
        <w:pStyle w:val="NormalWeb"/>
        <w:spacing w:before="0" w:beforeAutospacing="0" w:after="345" w:afterAutospacing="0" w:line="345" w:lineRule="atLeast"/>
        <w:jc w:val="center"/>
        <w:rPr>
          <w:rFonts w:ascii="Segoe UI" w:hAnsi="Segoe UI" w:cs="Segoe UI"/>
          <w:color w:val="1C4269"/>
          <w:sz w:val="26"/>
          <w:szCs w:val="26"/>
        </w:rPr>
      </w:pPr>
      <w:r>
        <w:rPr>
          <w:rStyle w:val="Emphasis"/>
          <w:rFonts w:ascii="Segoe UI" w:hAnsi="Segoe UI" w:cs="Segoe UI"/>
          <w:b/>
          <w:bCs/>
          <w:color w:val="1C4269"/>
          <w:sz w:val="26"/>
          <w:szCs w:val="26"/>
        </w:rPr>
        <w:t>Рамкова програма "Хоризонт 2020"</w:t>
      </w:r>
    </w:p>
    <w:p w:rsidR="00644D91" w:rsidRDefault="00644D91" w:rsidP="00644D91">
      <w:pPr>
        <w:pStyle w:val="NormalWeb"/>
        <w:spacing w:before="0" w:beforeAutospacing="0" w:after="345" w:afterAutospacing="0" w:line="345" w:lineRule="atLeast"/>
        <w:jc w:val="center"/>
        <w:rPr>
          <w:rFonts w:ascii="Segoe UI" w:hAnsi="Segoe UI" w:cs="Segoe UI"/>
          <w:color w:val="1C4269"/>
          <w:sz w:val="26"/>
          <w:szCs w:val="26"/>
        </w:rPr>
      </w:pPr>
      <w:r>
        <w:rPr>
          <w:rFonts w:ascii="Segoe UI" w:hAnsi="Segoe UI" w:cs="Segoe UI"/>
          <w:color w:val="1C4269"/>
          <w:sz w:val="26"/>
          <w:szCs w:val="26"/>
        </w:rPr>
        <w:t> </w:t>
      </w:r>
    </w:p>
    <w:p w:rsidR="00644D91" w:rsidRDefault="00644D91" w:rsidP="00644D91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6"/>
          <w:szCs w:val="26"/>
        </w:rPr>
      </w:pPr>
      <w:r>
        <w:rPr>
          <w:rStyle w:val="ms-rtefontsize-2"/>
          <w:rFonts w:ascii="Segoe UI" w:hAnsi="Segoe UI" w:cs="Segoe UI"/>
          <w:color w:val="191919"/>
          <w:sz w:val="22"/>
          <w:szCs w:val="22"/>
        </w:rPr>
        <w:t>На 08.02.2016г. в голямата конферентна зала на Университета за национално и световно стопанство, София  се проведе информационна среща във връзка с подготовката на проектни предложения по Рамковата програма на ЕС за научни изследвания и иновации „Хоризонт 2020", дейности Мария Кюри. Събитието бе организирано от Центъра за изследователски и образователни проекти (ЦИОП) към УНСС.</w:t>
      </w:r>
    </w:p>
    <w:p w:rsidR="00644D91" w:rsidRDefault="00644D91" w:rsidP="00644D91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6"/>
          <w:szCs w:val="26"/>
        </w:rPr>
      </w:pPr>
      <w:r>
        <w:rPr>
          <w:rStyle w:val="ms-rtefontsize-2"/>
          <w:rFonts w:ascii="Segoe UI" w:hAnsi="Segoe UI" w:cs="Segoe UI"/>
          <w:color w:val="191919"/>
          <w:sz w:val="22"/>
          <w:szCs w:val="22"/>
        </w:rPr>
        <w:t xml:space="preserve">На срещата присъстваха проф. д-р Валентин Гоев, зам.-ректор по научноизследователската дейност, проф. </w:t>
      </w:r>
      <w:proofErr w:type="spellStart"/>
      <w:r>
        <w:rPr>
          <w:rStyle w:val="ms-rtefontsize-2"/>
          <w:rFonts w:ascii="Segoe UI" w:hAnsi="Segoe UI" w:cs="Segoe UI"/>
          <w:color w:val="191919"/>
          <w:sz w:val="22"/>
          <w:szCs w:val="22"/>
        </w:rPr>
        <w:t>д.ик.н</w:t>
      </w:r>
      <w:proofErr w:type="spellEnd"/>
      <w:r>
        <w:rPr>
          <w:rStyle w:val="ms-rtefontsize-2"/>
          <w:rFonts w:ascii="Segoe UI" w:hAnsi="Segoe UI" w:cs="Segoe UI"/>
          <w:color w:val="191919"/>
          <w:sz w:val="22"/>
          <w:szCs w:val="22"/>
        </w:rPr>
        <w:t xml:space="preserve">. Станка Тонкова, директор на ЦИОП, д-р Десислава Коларова, проектен консултант в Изпълнителната агенция за изследвания към Европейската комисия, Антоанета Матеева и Габриела </w:t>
      </w:r>
      <w:proofErr w:type="spellStart"/>
      <w:r>
        <w:rPr>
          <w:rStyle w:val="ms-rtefontsize-2"/>
          <w:rFonts w:ascii="Segoe UI" w:hAnsi="Segoe UI" w:cs="Segoe UI"/>
          <w:color w:val="191919"/>
          <w:sz w:val="22"/>
          <w:szCs w:val="22"/>
        </w:rPr>
        <w:t>Чупренска</w:t>
      </w:r>
      <w:proofErr w:type="spellEnd"/>
      <w:r>
        <w:rPr>
          <w:rStyle w:val="ms-rtefontsize-2"/>
          <w:rFonts w:ascii="Segoe UI" w:hAnsi="Segoe UI" w:cs="Segoe UI"/>
          <w:color w:val="191919"/>
          <w:sz w:val="22"/>
          <w:szCs w:val="22"/>
        </w:rPr>
        <w:t xml:space="preserve"> от БАН - контактни лица по програмата, представители на дирекция „Наука" на МОН, преподаватели, докторанти, гости.</w:t>
      </w:r>
    </w:p>
    <w:p w:rsidR="00644D91" w:rsidRDefault="00644D91" w:rsidP="00644D91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6"/>
          <w:szCs w:val="26"/>
        </w:rPr>
      </w:pPr>
      <w:r>
        <w:rPr>
          <w:rStyle w:val="ms-rtefontsize-2"/>
          <w:rFonts w:ascii="Segoe UI" w:hAnsi="Segoe UI" w:cs="Segoe UI"/>
          <w:color w:val="191919"/>
          <w:sz w:val="22"/>
          <w:szCs w:val="22"/>
        </w:rPr>
        <w:lastRenderedPageBreak/>
        <w:t>                </w:t>
      </w:r>
      <w:r>
        <w:rPr>
          <w:rFonts w:ascii="Segoe UI" w:hAnsi="Segoe UI" w:cs="Segoe UI"/>
          <w:noProof/>
          <w:color w:val="191919"/>
          <w:sz w:val="22"/>
          <w:szCs w:val="22"/>
        </w:rPr>
        <w:drawing>
          <wp:inline distT="0" distB="0" distL="0" distR="0">
            <wp:extent cx="5381625" cy="3609975"/>
            <wp:effectExtent l="0" t="0" r="9525" b="9525"/>
            <wp:docPr id="3" name="Picture 3" descr="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ms-rtefontsize-2"/>
          <w:rFonts w:ascii="Segoe UI" w:hAnsi="Segoe UI" w:cs="Segoe UI"/>
          <w:color w:val="191919"/>
          <w:sz w:val="22"/>
          <w:szCs w:val="22"/>
        </w:rPr>
        <w:t>             </w:t>
      </w:r>
      <w:r>
        <w:rPr>
          <w:rFonts w:ascii="Segoe UI" w:hAnsi="Segoe UI" w:cs="Segoe UI"/>
          <w:noProof/>
          <w:color w:val="191919"/>
          <w:sz w:val="22"/>
          <w:szCs w:val="22"/>
        </w:rPr>
        <w:drawing>
          <wp:inline distT="0" distB="0" distL="0" distR="0">
            <wp:extent cx="4819650" cy="3600450"/>
            <wp:effectExtent l="0" t="0" r="0" b="0"/>
            <wp:docPr id="2" name="Picture 2" descr="present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a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91" w:rsidRDefault="00644D91" w:rsidP="00644D91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6"/>
          <w:szCs w:val="26"/>
        </w:rPr>
      </w:pPr>
      <w:r>
        <w:rPr>
          <w:rStyle w:val="ms-rtefontsize-2"/>
          <w:rFonts w:ascii="Segoe UI" w:hAnsi="Segoe UI" w:cs="Segoe UI"/>
          <w:color w:val="191919"/>
          <w:sz w:val="22"/>
          <w:szCs w:val="22"/>
        </w:rPr>
        <w:t xml:space="preserve">Представени бяха основните приоритети и цели, заложени в програма „Хоризонт 2020", както и тяхното вписване в стратегията Европа 2020 на Европейската комисия. Основен елемент в презентацията бе схемата „Обмен на персонал, научноизследователска дейност и иновации" (RISE), дейности Мария Кюри, чийто срок за подаване на проектни предложения е отворен до 28.04.2016. Основни елементи в схемата RISE са трансферът </w:t>
      </w:r>
      <w:r>
        <w:rPr>
          <w:rStyle w:val="ms-rtefontsize-2"/>
          <w:rFonts w:ascii="Segoe UI" w:hAnsi="Segoe UI" w:cs="Segoe UI"/>
          <w:color w:val="191919"/>
          <w:sz w:val="22"/>
          <w:szCs w:val="22"/>
        </w:rPr>
        <w:lastRenderedPageBreak/>
        <w:t>на разширени знания посредством обмен на персонал и утвърждаването на партньорствата в научноизследователската сфера, включвайки организации от държави членки /асоциирани държави на ЕС, както и страни извън ЕС.</w:t>
      </w:r>
    </w:p>
    <w:p w:rsidR="00644D91" w:rsidRDefault="00644D91" w:rsidP="00644D91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6"/>
          <w:szCs w:val="26"/>
        </w:rPr>
      </w:pPr>
      <w:r>
        <w:rPr>
          <w:rStyle w:val="ms-rtefontsize-2"/>
          <w:rFonts w:ascii="Segoe UI" w:hAnsi="Segoe UI" w:cs="Segoe UI"/>
          <w:color w:val="191919"/>
          <w:sz w:val="22"/>
          <w:szCs w:val="22"/>
        </w:rPr>
        <w:t>Презентацията, направена на срещата :</w:t>
      </w:r>
      <w:hyperlink r:id="rId6" w:history="1">
        <w:r>
          <w:rPr>
            <w:rFonts w:ascii="Segoe UI" w:hAnsi="Segoe UI" w:cs="Segoe UI"/>
            <w:noProof/>
            <w:color w:val="59753D"/>
            <w:sz w:val="22"/>
            <w:szCs w:val="22"/>
          </w:rPr>
          <w:drawing>
            <wp:inline distT="0" distB="0" distL="0" distR="0">
              <wp:extent cx="152400" cy="152400"/>
              <wp:effectExtent l="0" t="0" r="0" b="0"/>
              <wp:docPr id="1" name="Picture 1" descr="https://www.uni-ruse.bg/_layouts/15/images/icpptx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uni-ruse.bg/_layouts/15/images/icpptx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Segoe UI" w:hAnsi="Segoe UI" w:cs="Segoe UI"/>
            <w:color w:val="59753D"/>
            <w:sz w:val="22"/>
            <w:szCs w:val="22"/>
            <w:u w:val="none"/>
          </w:rPr>
          <w:t xml:space="preserve">UNWE </w:t>
        </w:r>
        <w:r>
          <w:rPr>
            <w:rStyle w:val="Hyperlink"/>
            <w:rFonts w:ascii="Segoe UI" w:hAnsi="Segoe UI" w:cs="Segoe UI"/>
            <w:color w:val="59753D"/>
            <w:sz w:val="22"/>
            <w:szCs w:val="22"/>
            <w:u w:val="none"/>
          </w:rPr>
          <w:t>H</w:t>
        </w:r>
        <w:r>
          <w:rPr>
            <w:rStyle w:val="Hyperlink"/>
            <w:rFonts w:ascii="Segoe UI" w:hAnsi="Segoe UI" w:cs="Segoe UI"/>
            <w:color w:val="59753D"/>
            <w:sz w:val="22"/>
            <w:szCs w:val="22"/>
            <w:u w:val="none"/>
          </w:rPr>
          <w:t xml:space="preserve">2020 </w:t>
        </w:r>
        <w:proofErr w:type="spellStart"/>
        <w:r>
          <w:rPr>
            <w:rStyle w:val="Hyperlink"/>
            <w:rFonts w:ascii="Segoe UI" w:hAnsi="Segoe UI" w:cs="Segoe UI"/>
            <w:color w:val="59753D"/>
            <w:sz w:val="22"/>
            <w:szCs w:val="22"/>
            <w:u w:val="none"/>
          </w:rPr>
          <w:t>and</w:t>
        </w:r>
        <w:proofErr w:type="spellEnd"/>
        <w:r>
          <w:rPr>
            <w:rStyle w:val="Hyperlink"/>
            <w:rFonts w:ascii="Segoe UI" w:hAnsi="Segoe UI" w:cs="Segoe UI"/>
            <w:color w:val="59753D"/>
            <w:sz w:val="22"/>
            <w:szCs w:val="22"/>
            <w:u w:val="none"/>
          </w:rPr>
          <w:t xml:space="preserve"> MSCA_ DK LAST.pptx</w:t>
        </w:r>
      </w:hyperlink>
    </w:p>
    <w:p w:rsidR="00644D91" w:rsidRDefault="00644D91" w:rsidP="00644D91">
      <w:pPr>
        <w:pStyle w:val="NormalWeb"/>
        <w:spacing w:before="0" w:beforeAutospacing="0" w:after="345" w:afterAutospacing="0" w:line="345" w:lineRule="atLeast"/>
        <w:rPr>
          <w:rFonts w:ascii="Segoe UI" w:hAnsi="Segoe UI" w:cs="Segoe UI"/>
          <w:color w:val="1C4269"/>
          <w:sz w:val="26"/>
          <w:szCs w:val="26"/>
        </w:rPr>
      </w:pPr>
      <w:r>
        <w:rPr>
          <w:rStyle w:val="ms-rtefontsize-2"/>
          <w:rFonts w:ascii="Segoe UI" w:hAnsi="Segoe UI" w:cs="Segoe UI"/>
          <w:color w:val="191919"/>
          <w:sz w:val="22"/>
          <w:szCs w:val="22"/>
        </w:rPr>
        <w:t>Интернет страница дейности Мария Кюри: </w:t>
      </w:r>
      <w:hyperlink r:id="rId8" w:history="1">
        <w:r>
          <w:rPr>
            <w:rStyle w:val="ms-rtefontsize-2"/>
            <w:rFonts w:ascii="Segoe UI" w:hAnsi="Segoe UI" w:cs="Segoe UI"/>
            <w:color w:val="191919"/>
            <w:sz w:val="22"/>
            <w:szCs w:val="22"/>
          </w:rPr>
          <w:t>http://ec.europa.eu/msca</w:t>
        </w:r>
      </w:hyperlink>
    </w:p>
    <w:p w:rsidR="00E472D3" w:rsidRDefault="00644D91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91"/>
    <w:rsid w:val="00644D91"/>
    <w:rsid w:val="0070138A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C13FC-653D-4C6C-8255-B65FB651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644D91"/>
    <w:rPr>
      <w:i/>
      <w:iCs/>
    </w:rPr>
  </w:style>
  <w:style w:type="character" w:customStyle="1" w:styleId="ms-rtefontsize-2">
    <w:name w:val="ms-rtefontsize-2"/>
    <w:basedOn w:val="DefaultParagraphFont"/>
    <w:rsid w:val="00644D91"/>
  </w:style>
  <w:style w:type="character" w:styleId="Hyperlink">
    <w:name w:val="Hyperlink"/>
    <w:basedOn w:val="DefaultParagraphFont"/>
    <w:uiPriority w:val="99"/>
    <w:semiHidden/>
    <w:unhideWhenUsed/>
    <w:rsid w:val="00644D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4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msca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ruse.bg/international/info-pane/SiteAssets/UNWE%20H2020%20and%20MSCA_%20DK%20LAST.pptx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TZ5HWECJZ27U-7-77</_dlc_DocId>
    <_dlc_DocIdUrl xmlns="03018842-667b-43b7-b3a8-873e095a590a">
      <Url>https://www.uni-ruse.bg/international/_layouts/15/DocIdRedir.aspx?ID=TZ5HWECJZ27U-7-77</Url>
      <Description>TZ5HWECJZ27U-7-77</Description>
    </_dlc_DocIdUrl>
  </documentManagement>
</p:properties>
</file>

<file path=customXml/itemProps1.xml><?xml version="1.0" encoding="utf-8"?>
<ds:datastoreItem xmlns:ds="http://schemas.openxmlformats.org/officeDocument/2006/customXml" ds:itemID="{79A8F9F7-49AD-428C-AD8A-7344D7BF43B8}"/>
</file>

<file path=customXml/itemProps2.xml><?xml version="1.0" encoding="utf-8"?>
<ds:datastoreItem xmlns:ds="http://schemas.openxmlformats.org/officeDocument/2006/customXml" ds:itemID="{D13ED89A-AD63-44B8-9E97-8165A0430D38}"/>
</file>

<file path=customXml/itemProps3.xml><?xml version="1.0" encoding="utf-8"?>
<ds:datastoreItem xmlns:ds="http://schemas.openxmlformats.org/officeDocument/2006/customXml" ds:itemID="{9A78CF52-BF71-40FB-BAB2-CEEEC7595C0A}"/>
</file>

<file path=customXml/itemProps4.xml><?xml version="1.0" encoding="utf-8"?>
<ds:datastoreItem xmlns:ds="http://schemas.openxmlformats.org/officeDocument/2006/customXml" ds:itemID="{8F60BD44-BF08-4E91-9DD8-BFD9BBB59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2021-02-04T14:52:00Z</dcterms:created>
  <dcterms:modified xsi:type="dcterms:W3CDTF">2021-02-04T14:53:00Z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8408e041-c28d-445f-ba8a-8d896f06a430</vt:lpwstr>
  </property>
</Properties>
</file>